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39" w:rsidRPr="003B608D" w:rsidRDefault="006D7739" w:rsidP="006D7739">
      <w:pPr>
        <w:pStyle w:val="HTMLVorformatiert"/>
        <w:spacing w:after="120"/>
        <w:rPr>
          <w:rFonts w:asciiTheme="minorHAnsi" w:hAnsiTheme="minorHAnsi" w:cs="Times New Roman"/>
          <w:b/>
          <w:sz w:val="22"/>
          <w:szCs w:val="22"/>
          <w:lang w:val="en-GB" w:eastAsia="en-GB"/>
        </w:rPr>
      </w:pPr>
      <w:proofErr w:type="gramStart"/>
      <w:r w:rsidRPr="003B608D">
        <w:rPr>
          <w:rFonts w:asciiTheme="minorHAnsi" w:hAnsiTheme="minorHAnsi" w:cs="Times New Roman"/>
          <w:b/>
          <w:sz w:val="22"/>
          <w:szCs w:val="22"/>
          <w:lang w:val="en-GB" w:eastAsia="en-GB"/>
        </w:rPr>
        <w:t>Table 1: Number of sampling sites with artificial light sources in visible distance according to the upward radiation measured by VIIRS-DNB in November, 2015.</w:t>
      </w:r>
      <w:proofErr w:type="gramEnd"/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4"/>
        <w:gridCol w:w="2010"/>
        <w:gridCol w:w="1701"/>
      </w:tblGrid>
      <w:tr w:rsidR="006D7739" w:rsidRPr="00901D16" w:rsidTr="00DC4F1F">
        <w:trPr>
          <w:trHeight w:val="270"/>
        </w:trPr>
        <w:tc>
          <w:tcPr>
            <w:tcW w:w="1784" w:type="dxa"/>
            <w:vMerge w:val="restart"/>
            <w:shd w:val="clear" w:color="auto" w:fill="EEECE1" w:themeFill="background2"/>
          </w:tcPr>
          <w:p w:rsidR="006D7739" w:rsidRPr="007509C4" w:rsidRDefault="006D7739" w:rsidP="00DC4F1F">
            <w:pPr>
              <w:pStyle w:val="HTMLVorformatiert"/>
              <w:rPr>
                <w:rFonts w:asciiTheme="minorHAnsi" w:hAnsiTheme="minorHAnsi" w:cs="Times New Roman"/>
                <w:b/>
                <w:sz w:val="22"/>
                <w:szCs w:val="22"/>
                <w:lang w:val="fr-FR" w:eastAsia="en-GB"/>
              </w:rPr>
            </w:pPr>
            <w:r w:rsidRPr="007509C4">
              <w:rPr>
                <w:rFonts w:asciiTheme="minorHAnsi" w:hAnsiTheme="minorHAnsi" w:cs="Times New Roman"/>
                <w:b/>
                <w:sz w:val="22"/>
                <w:szCs w:val="22"/>
                <w:lang w:val="fr-FR" w:eastAsia="en-GB"/>
              </w:rPr>
              <w:t xml:space="preserve">VIIRS radiation </w:t>
            </w:r>
            <w:proofErr w:type="spellStart"/>
            <w:r w:rsidRPr="007509C4">
              <w:rPr>
                <w:rFonts w:asciiTheme="minorHAnsi" w:hAnsiTheme="minorHAnsi" w:cs="Times New Roman"/>
                <w:b/>
                <w:sz w:val="22"/>
                <w:szCs w:val="22"/>
                <w:lang w:val="fr-FR" w:eastAsia="en-GB"/>
              </w:rPr>
              <w:t>nW</w:t>
            </w:r>
            <w:proofErr w:type="spellEnd"/>
            <w:r w:rsidRPr="007509C4">
              <w:rPr>
                <w:rFonts w:asciiTheme="minorHAnsi" w:hAnsiTheme="minorHAnsi" w:cs="Times New Roman"/>
                <w:b/>
                <w:sz w:val="22"/>
                <w:szCs w:val="22"/>
                <w:lang w:val="fr-FR" w:eastAsia="en-GB"/>
              </w:rPr>
              <w:t>/</w:t>
            </w:r>
            <w:proofErr w:type="spellStart"/>
            <w:r w:rsidRPr="007509C4">
              <w:rPr>
                <w:rFonts w:asciiTheme="minorHAnsi" w:hAnsiTheme="minorHAnsi" w:cs="Times New Roman"/>
                <w:b/>
                <w:sz w:val="22"/>
                <w:szCs w:val="22"/>
                <w:lang w:val="fr-FR" w:eastAsia="en-GB"/>
              </w:rPr>
              <w:t>cm²sr</w:t>
            </w:r>
            <w:proofErr w:type="spellEnd"/>
          </w:p>
        </w:tc>
        <w:tc>
          <w:tcPr>
            <w:tcW w:w="3711" w:type="dxa"/>
            <w:gridSpan w:val="2"/>
            <w:shd w:val="clear" w:color="auto" w:fill="EEECE1" w:themeFill="background2"/>
          </w:tcPr>
          <w:p w:rsidR="006D7739" w:rsidRPr="003B608D" w:rsidRDefault="006D7739" w:rsidP="00DC4F1F">
            <w:pPr>
              <w:pStyle w:val="HTMLVorformatiert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GB" w:eastAsia="en-GB"/>
              </w:rPr>
            </w:pPr>
            <w:r w:rsidRPr="003B608D">
              <w:rPr>
                <w:rFonts w:asciiTheme="minorHAnsi" w:hAnsiTheme="minorHAnsi" w:cs="Times New Roman"/>
                <w:b/>
                <w:sz w:val="22"/>
                <w:szCs w:val="22"/>
                <w:lang w:val="en-GB" w:eastAsia="en-GB"/>
              </w:rPr>
              <w:t>Visible artificial light source</w:t>
            </w:r>
          </w:p>
        </w:tc>
      </w:tr>
      <w:tr w:rsidR="006D7739" w:rsidRPr="00901D16" w:rsidTr="00DC4F1F">
        <w:trPr>
          <w:trHeight w:val="270"/>
        </w:trPr>
        <w:tc>
          <w:tcPr>
            <w:tcW w:w="1784" w:type="dxa"/>
            <w:vMerge/>
            <w:shd w:val="clear" w:color="auto" w:fill="EEECE1" w:themeFill="background2"/>
          </w:tcPr>
          <w:p w:rsidR="006D7739" w:rsidRPr="003B608D" w:rsidRDefault="006D7739" w:rsidP="00DC4F1F">
            <w:pPr>
              <w:pStyle w:val="HTMLVorformatiert"/>
              <w:rPr>
                <w:rFonts w:asciiTheme="minorHAnsi" w:hAnsiTheme="minorHAnsi" w:cs="Times New Roman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2010" w:type="dxa"/>
            <w:shd w:val="clear" w:color="auto" w:fill="EEECE1" w:themeFill="background2"/>
          </w:tcPr>
          <w:p w:rsidR="006D7739" w:rsidRPr="003B608D" w:rsidRDefault="006D7739" w:rsidP="00DC4F1F">
            <w:pPr>
              <w:pStyle w:val="HTMLVorformatiert"/>
              <w:rPr>
                <w:rFonts w:asciiTheme="minorHAnsi" w:hAnsiTheme="minorHAnsi" w:cs="Times New Roman"/>
                <w:b/>
                <w:sz w:val="22"/>
                <w:szCs w:val="22"/>
                <w:lang w:val="en-GB" w:eastAsia="en-GB"/>
              </w:rPr>
            </w:pPr>
            <w:r w:rsidRPr="003B608D">
              <w:rPr>
                <w:rFonts w:asciiTheme="minorHAnsi" w:hAnsiTheme="minorHAnsi" w:cs="Times New Roman"/>
                <w:b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1701" w:type="dxa"/>
            <w:shd w:val="clear" w:color="auto" w:fill="EEECE1" w:themeFill="background2"/>
          </w:tcPr>
          <w:p w:rsidR="006D7739" w:rsidRPr="003B608D" w:rsidRDefault="006D7739" w:rsidP="00DC4F1F">
            <w:pPr>
              <w:pStyle w:val="HTMLVorformatiert"/>
              <w:rPr>
                <w:rFonts w:asciiTheme="minorHAnsi" w:hAnsiTheme="minorHAnsi" w:cs="Times New Roman"/>
                <w:b/>
                <w:sz w:val="22"/>
                <w:szCs w:val="22"/>
                <w:lang w:val="en-GB" w:eastAsia="en-GB"/>
              </w:rPr>
            </w:pPr>
            <w:r w:rsidRPr="003B608D">
              <w:rPr>
                <w:rFonts w:asciiTheme="minorHAnsi" w:hAnsiTheme="minorHAnsi" w:cs="Times New Roman"/>
                <w:b/>
                <w:sz w:val="22"/>
                <w:szCs w:val="22"/>
                <w:lang w:val="en-GB" w:eastAsia="en-GB"/>
              </w:rPr>
              <w:t>yes</w:t>
            </w:r>
          </w:p>
        </w:tc>
      </w:tr>
      <w:tr w:rsidR="006D7739" w:rsidRPr="00901D16" w:rsidTr="00DC4F1F">
        <w:tc>
          <w:tcPr>
            <w:tcW w:w="1784" w:type="dxa"/>
            <w:shd w:val="clear" w:color="auto" w:fill="000000" w:themeFill="text1"/>
          </w:tcPr>
          <w:p w:rsidR="006D7739" w:rsidRPr="00EB0233" w:rsidRDefault="006D7739" w:rsidP="00DC4F1F">
            <w:pPr>
              <w:pStyle w:val="HTMLVorformatiert"/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  <w:lang w:val="en-GB" w:eastAsia="en-GB"/>
              </w:rPr>
            </w:pPr>
            <w:r w:rsidRPr="00841238"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  <w:lang w:val="en-GB" w:eastAsia="en-GB"/>
              </w:rPr>
              <w:t>&lt;0.43</w:t>
            </w:r>
          </w:p>
        </w:tc>
        <w:tc>
          <w:tcPr>
            <w:tcW w:w="2010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701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43</w:t>
            </w:r>
          </w:p>
        </w:tc>
      </w:tr>
      <w:tr w:rsidR="006D7739" w:rsidRPr="00901D16" w:rsidTr="00DC4F1F">
        <w:tc>
          <w:tcPr>
            <w:tcW w:w="1784" w:type="dxa"/>
            <w:shd w:val="clear" w:color="auto" w:fill="0F243E" w:themeFill="text2" w:themeFillShade="80"/>
          </w:tcPr>
          <w:p w:rsidR="006D7739" w:rsidRPr="00841238" w:rsidRDefault="006D7739" w:rsidP="00DC4F1F">
            <w:pPr>
              <w:pStyle w:val="HTMLVorformatiert"/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  <w:lang w:val="en-GB" w:eastAsia="en-GB"/>
              </w:rPr>
            </w:pPr>
            <w:r w:rsidRPr="00841238"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  <w:lang w:val="en-GB" w:eastAsia="en-GB"/>
              </w:rPr>
              <w:t>0.43-2.2</w:t>
            </w:r>
          </w:p>
        </w:tc>
        <w:tc>
          <w:tcPr>
            <w:tcW w:w="2010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107</w:t>
            </w:r>
          </w:p>
        </w:tc>
        <w:tc>
          <w:tcPr>
            <w:tcW w:w="1701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140</w:t>
            </w:r>
          </w:p>
        </w:tc>
      </w:tr>
      <w:tr w:rsidR="006D7739" w:rsidRPr="00901D16" w:rsidTr="00DC4F1F">
        <w:tc>
          <w:tcPr>
            <w:tcW w:w="1784" w:type="dxa"/>
            <w:shd w:val="clear" w:color="auto" w:fill="403152" w:themeFill="accent4" w:themeFillShade="80"/>
          </w:tcPr>
          <w:p w:rsidR="006D7739" w:rsidRPr="00841238" w:rsidRDefault="006D7739" w:rsidP="00DC4F1F">
            <w:pPr>
              <w:pStyle w:val="HTMLVorformatiert"/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  <w:lang w:val="en-GB" w:eastAsia="en-GB"/>
              </w:rPr>
            </w:pPr>
            <w:r w:rsidRPr="00841238"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  <w:lang w:val="en-GB" w:eastAsia="en-GB"/>
              </w:rPr>
              <w:t>2.2-5.7</w:t>
            </w:r>
          </w:p>
        </w:tc>
        <w:tc>
          <w:tcPr>
            <w:tcW w:w="2010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1701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82</w:t>
            </w:r>
          </w:p>
        </w:tc>
      </w:tr>
      <w:tr w:rsidR="006D7739" w:rsidRPr="00901D16" w:rsidTr="00DC4F1F">
        <w:tc>
          <w:tcPr>
            <w:tcW w:w="1784" w:type="dxa"/>
            <w:shd w:val="clear" w:color="auto" w:fill="7030A0"/>
          </w:tcPr>
          <w:p w:rsidR="006D7739" w:rsidRPr="00841238" w:rsidRDefault="006D7739" w:rsidP="00DC4F1F">
            <w:pPr>
              <w:pStyle w:val="HTMLVorformatiert"/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  <w:lang w:val="en-GB" w:eastAsia="en-GB"/>
              </w:rPr>
            </w:pPr>
            <w:r w:rsidRPr="00841238"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  <w:lang w:val="en-GB" w:eastAsia="en-GB"/>
              </w:rPr>
              <w:t>5.7-11</w:t>
            </w:r>
          </w:p>
        </w:tc>
        <w:tc>
          <w:tcPr>
            <w:tcW w:w="2010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701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57</w:t>
            </w:r>
          </w:p>
        </w:tc>
      </w:tr>
      <w:tr w:rsidR="006D7739" w:rsidRPr="00901D16" w:rsidTr="00DC4F1F">
        <w:tc>
          <w:tcPr>
            <w:tcW w:w="1784" w:type="dxa"/>
            <w:shd w:val="clear" w:color="auto" w:fill="FF0000"/>
          </w:tcPr>
          <w:p w:rsidR="006D7739" w:rsidRPr="00841238" w:rsidRDefault="006D7739" w:rsidP="00DC4F1F">
            <w:pPr>
              <w:pStyle w:val="HTMLVorformatiert"/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  <w:lang w:val="en-GB" w:eastAsia="en-GB"/>
              </w:rPr>
            </w:pPr>
            <w:r w:rsidRPr="00841238">
              <w:rPr>
                <w:rFonts w:asciiTheme="minorHAnsi" w:hAnsiTheme="minorHAnsi" w:cs="Times New Roman"/>
                <w:color w:val="FFFFFF" w:themeColor="background1"/>
                <w:sz w:val="22"/>
                <w:szCs w:val="22"/>
                <w:lang w:val="en-GB" w:eastAsia="en-GB"/>
              </w:rPr>
              <w:t>11-19</w:t>
            </w:r>
          </w:p>
        </w:tc>
        <w:tc>
          <w:tcPr>
            <w:tcW w:w="2010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701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45</w:t>
            </w:r>
          </w:p>
        </w:tc>
      </w:tr>
      <w:tr w:rsidR="006D7739" w:rsidRPr="00901D16" w:rsidTr="00DC4F1F">
        <w:tc>
          <w:tcPr>
            <w:tcW w:w="1784" w:type="dxa"/>
            <w:shd w:val="clear" w:color="auto" w:fill="FFC000"/>
          </w:tcPr>
          <w:p w:rsidR="006D7739" w:rsidRPr="00841238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841238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19-3</w:t>
            </w:r>
            <w:r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10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701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 w:rsidRPr="00901D16"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1</w:t>
            </w:r>
            <w:r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4</w:t>
            </w:r>
          </w:p>
        </w:tc>
      </w:tr>
      <w:tr w:rsidR="006D7739" w:rsidRPr="00901D16" w:rsidTr="00DC4F1F">
        <w:tc>
          <w:tcPr>
            <w:tcW w:w="1784" w:type="dxa"/>
            <w:shd w:val="clear" w:color="auto" w:fill="FFFF00"/>
          </w:tcPr>
          <w:p w:rsidR="006D7739" w:rsidRPr="00841238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32-36</w:t>
            </w:r>
          </w:p>
        </w:tc>
        <w:tc>
          <w:tcPr>
            <w:tcW w:w="2010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701" w:type="dxa"/>
          </w:tcPr>
          <w:p w:rsidR="006D7739" w:rsidRPr="00901D16" w:rsidRDefault="006D7739" w:rsidP="00DC4F1F">
            <w:pPr>
              <w:pStyle w:val="HTMLVorformatiert"/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 w:eastAsia="en-GB"/>
              </w:rPr>
              <w:t>2</w:t>
            </w:r>
          </w:p>
        </w:tc>
      </w:tr>
    </w:tbl>
    <w:p w:rsidR="00725526" w:rsidRDefault="00725526"/>
    <w:sectPr w:rsidR="00725526" w:rsidSect="00725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6D7739"/>
    <w:rsid w:val="0002653A"/>
    <w:rsid w:val="004425CE"/>
    <w:rsid w:val="006D7739"/>
    <w:rsid w:val="00725526"/>
    <w:rsid w:val="00A5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73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6D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D7739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6D773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1.DOCX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1.DOCX</TitleName>
  </documentManagement>
</p:properties>
</file>

<file path=customXml/itemProps1.xml><?xml version="1.0" encoding="utf-8"?>
<ds:datastoreItem xmlns:ds="http://schemas.openxmlformats.org/officeDocument/2006/customXml" ds:itemID="{2923A1D1-1767-47FE-8439-CCD9B28E583B}"/>
</file>

<file path=customXml/itemProps2.xml><?xml version="1.0" encoding="utf-8"?>
<ds:datastoreItem xmlns:ds="http://schemas.openxmlformats.org/officeDocument/2006/customXml" ds:itemID="{82EE21DB-6A37-4DA7-B264-1F32BD9D3FEF}"/>
</file>

<file path=customXml/itemProps3.xml><?xml version="1.0" encoding="utf-8"?>
<ds:datastoreItem xmlns:ds="http://schemas.openxmlformats.org/officeDocument/2006/customXml" ds:itemID="{7F19EF8D-486D-41AF-B34A-963085993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2016-06-17T10:02:00Z</dcterms:created>
  <dcterms:modified xsi:type="dcterms:W3CDTF">2016-06-17T10:02:00Z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