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67" w:rsidRDefault="006D25FF" w:rsidP="00697FC7">
      <w:pPr>
        <w:spacing w:after="0"/>
      </w:pPr>
      <w:r>
        <w:t>Table 1. Sociodemographic and clinical characteristics</w:t>
      </w:r>
    </w:p>
    <w:tbl>
      <w:tblPr>
        <w:tblStyle w:val="TableGrid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6"/>
        <w:gridCol w:w="1234"/>
        <w:gridCol w:w="1064"/>
        <w:gridCol w:w="1056"/>
      </w:tblGrid>
      <w:tr w:rsidR="00115567" w:rsidTr="00BB4547">
        <w:tc>
          <w:tcPr>
            <w:tcW w:w="2694" w:type="dxa"/>
            <w:vMerge w:val="restart"/>
            <w:tcBorders>
              <w:top w:val="single" w:sz="12" w:space="0" w:color="000000"/>
            </w:tcBorders>
          </w:tcPr>
          <w:p w:rsidR="00115567" w:rsidRDefault="00115567" w:rsidP="005C02AF"/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Subsyndromal group</w:t>
            </w:r>
          </w:p>
        </w:tc>
        <w:tc>
          <w:tcPr>
            <w:tcW w:w="25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Asymptomatic group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 xml:space="preserve">Independent </w:t>
            </w:r>
            <w:r>
              <w:br/>
              <w:t>t-test</w:t>
            </w:r>
          </w:p>
        </w:tc>
      </w:tr>
      <w:tr w:rsidR="00115567" w:rsidTr="00BB4547">
        <w:tc>
          <w:tcPr>
            <w:tcW w:w="2694" w:type="dxa"/>
            <w:vMerge/>
          </w:tcPr>
          <w:p w:rsidR="00115567" w:rsidRDefault="00115567" w:rsidP="005C02AF"/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(n = 27)</w:t>
            </w:r>
          </w:p>
        </w:tc>
        <w:tc>
          <w:tcPr>
            <w:tcW w:w="2510" w:type="dxa"/>
            <w:gridSpan w:val="2"/>
            <w:tcBorders>
              <w:top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(n = 13)</w:t>
            </w:r>
          </w:p>
        </w:tc>
        <w:tc>
          <w:tcPr>
            <w:tcW w:w="2120" w:type="dxa"/>
            <w:gridSpan w:val="2"/>
            <w:vMerge/>
          </w:tcPr>
          <w:p w:rsidR="00115567" w:rsidRDefault="00115567" w:rsidP="005C02AF">
            <w:pPr>
              <w:jc w:val="center"/>
            </w:pPr>
          </w:p>
        </w:tc>
      </w:tr>
      <w:tr w:rsidR="00115567" w:rsidTr="00BB4547">
        <w:tc>
          <w:tcPr>
            <w:tcW w:w="2694" w:type="dxa"/>
            <w:vMerge/>
            <w:tcBorders>
              <w:bottom w:val="single" w:sz="8" w:space="0" w:color="000000"/>
            </w:tcBorders>
          </w:tcPr>
          <w:p w:rsidR="00115567" w:rsidRDefault="00115567" w:rsidP="005C02AF"/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Mean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SD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Mean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SD</w:t>
            </w:r>
          </w:p>
        </w:tc>
        <w:tc>
          <w:tcPr>
            <w:tcW w:w="1064" w:type="dxa"/>
            <w:tcBorders>
              <w:top w:val="single" w:sz="12" w:space="0" w:color="000000"/>
              <w:bottom w:val="single" w:sz="8" w:space="0" w:color="000000"/>
            </w:tcBorders>
          </w:tcPr>
          <w:p w:rsidR="00115567" w:rsidRPr="008A7899" w:rsidRDefault="00115567" w:rsidP="005C02AF">
            <w:pPr>
              <w:jc w:val="center"/>
              <w:rPr>
                <w:i/>
              </w:rPr>
            </w:pPr>
            <w:r w:rsidRPr="008A7899">
              <w:rPr>
                <w:i/>
              </w:rPr>
              <w:t>t</w:t>
            </w:r>
          </w:p>
        </w:tc>
        <w:tc>
          <w:tcPr>
            <w:tcW w:w="1056" w:type="dxa"/>
            <w:tcBorders>
              <w:top w:val="single" w:sz="12" w:space="0" w:color="000000"/>
              <w:bottom w:val="single" w:sz="8" w:space="0" w:color="000000"/>
            </w:tcBorders>
          </w:tcPr>
          <w:p w:rsidR="00115567" w:rsidRPr="008A7899" w:rsidRDefault="00115567" w:rsidP="005C02AF">
            <w:pPr>
              <w:jc w:val="center"/>
              <w:rPr>
                <w:i/>
              </w:rPr>
            </w:pPr>
            <w:r w:rsidRPr="008A7899">
              <w:rPr>
                <w:i/>
              </w:rPr>
              <w:t>p</w:t>
            </w:r>
          </w:p>
        </w:tc>
      </w:tr>
      <w:tr w:rsidR="00115567" w:rsidTr="00BB4547">
        <w:tc>
          <w:tcPr>
            <w:tcW w:w="2694" w:type="dxa"/>
            <w:tcBorders>
              <w:top w:val="single" w:sz="8" w:space="0" w:color="000000"/>
            </w:tcBorders>
          </w:tcPr>
          <w:p w:rsidR="00115567" w:rsidRDefault="00115567" w:rsidP="005C02AF">
            <w:r>
              <w:t>Age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46.1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13.7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38.5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10.4</w:t>
            </w:r>
          </w:p>
        </w:tc>
        <w:tc>
          <w:tcPr>
            <w:tcW w:w="1064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-1.754</w:t>
            </w:r>
          </w:p>
        </w:tc>
        <w:tc>
          <w:tcPr>
            <w:tcW w:w="1056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0.088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Education level (years)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15.6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1.7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16.4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1.351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0.185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Premorbid IQ</w:t>
            </w:r>
          </w:p>
        </w:tc>
        <w:tc>
          <w:tcPr>
            <w:tcW w:w="1276" w:type="dxa"/>
          </w:tcPr>
          <w:p w:rsidR="00115567" w:rsidRPr="00BA77A4" w:rsidRDefault="00115567" w:rsidP="005C02AF">
            <w:pPr>
              <w:jc w:val="center"/>
              <w:rPr>
                <w:highlight w:val="yellow"/>
              </w:rPr>
            </w:pPr>
            <w:r w:rsidRPr="00BA77A4">
              <w:t>110.5</w:t>
            </w:r>
          </w:p>
        </w:tc>
        <w:tc>
          <w:tcPr>
            <w:tcW w:w="1276" w:type="dxa"/>
          </w:tcPr>
          <w:p w:rsidR="00115567" w:rsidRPr="00BA77A4" w:rsidRDefault="00115567" w:rsidP="005C02AF">
            <w:pPr>
              <w:jc w:val="center"/>
              <w:rPr>
                <w:highlight w:val="yellow"/>
              </w:rPr>
            </w:pPr>
            <w:r w:rsidRPr="00BA77A4">
              <w:t>6.3</w:t>
            </w:r>
          </w:p>
        </w:tc>
        <w:tc>
          <w:tcPr>
            <w:tcW w:w="1276" w:type="dxa"/>
          </w:tcPr>
          <w:p w:rsidR="00115567" w:rsidRPr="00BA77A4" w:rsidRDefault="00115567" w:rsidP="005C02AF">
            <w:pPr>
              <w:jc w:val="center"/>
              <w:rPr>
                <w:highlight w:val="yellow"/>
              </w:rPr>
            </w:pPr>
            <w:r w:rsidRPr="00BA77A4">
              <w:t>110.5</w:t>
            </w:r>
          </w:p>
        </w:tc>
        <w:tc>
          <w:tcPr>
            <w:tcW w:w="1234" w:type="dxa"/>
          </w:tcPr>
          <w:p w:rsidR="00115567" w:rsidRPr="00BA77A4" w:rsidRDefault="00115567" w:rsidP="005C02AF">
            <w:pPr>
              <w:jc w:val="center"/>
              <w:rPr>
                <w:highlight w:val="yellow"/>
              </w:rPr>
            </w:pPr>
            <w:r w:rsidRPr="00BA77A4">
              <w:t>8.2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-0.024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0.981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Age of symptom onset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21.6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9.9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17.7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3.3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-1.385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0.174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Illness chronicity (years)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24.4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13.7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20.8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11.4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-0.818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0.618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# of depressive episodes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7.3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5.2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9.7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7.1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1.213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0.233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# of (hypo)manic episodes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6.11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3.9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7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5.2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0.6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0.552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# of total episodes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13.3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7.8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17.4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11.6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1.327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0.192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 xml:space="preserve"># of hospitalisations 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2.9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3.3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2.2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1.2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-0.910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0.369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Current euthymia (months)</w:t>
            </w:r>
          </w:p>
        </w:tc>
        <w:tc>
          <w:tcPr>
            <w:tcW w:w="1276" w:type="dxa"/>
          </w:tcPr>
          <w:p w:rsidR="00115567" w:rsidRPr="00BA77A4" w:rsidRDefault="00115567" w:rsidP="005C02AF">
            <w:pPr>
              <w:jc w:val="center"/>
              <w:rPr>
                <w:highlight w:val="yellow"/>
              </w:rPr>
            </w:pPr>
            <w:r w:rsidRPr="00BA77A4">
              <w:t>17.7</w:t>
            </w:r>
          </w:p>
        </w:tc>
        <w:tc>
          <w:tcPr>
            <w:tcW w:w="1276" w:type="dxa"/>
          </w:tcPr>
          <w:p w:rsidR="00115567" w:rsidRPr="00BA77A4" w:rsidRDefault="00115567" w:rsidP="005C02AF">
            <w:pPr>
              <w:jc w:val="center"/>
            </w:pPr>
            <w:r w:rsidRPr="00BA77A4">
              <w:t>22.8</w:t>
            </w:r>
          </w:p>
        </w:tc>
        <w:tc>
          <w:tcPr>
            <w:tcW w:w="1276" w:type="dxa"/>
          </w:tcPr>
          <w:p w:rsidR="00115567" w:rsidRPr="00BA77A4" w:rsidRDefault="00115567" w:rsidP="005C02AF">
            <w:pPr>
              <w:jc w:val="center"/>
            </w:pPr>
            <w:r w:rsidRPr="00BA77A4">
              <w:t>15</w:t>
            </w:r>
          </w:p>
        </w:tc>
        <w:tc>
          <w:tcPr>
            <w:tcW w:w="1234" w:type="dxa"/>
          </w:tcPr>
          <w:p w:rsidR="00115567" w:rsidRPr="00BA77A4" w:rsidRDefault="00115567" w:rsidP="005C02AF">
            <w:pPr>
              <w:jc w:val="center"/>
            </w:pPr>
            <w:r w:rsidRPr="00BA77A4">
              <w:t>23.5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-0.345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0.732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# medications ever used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8.8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8.1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-0.380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0.706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# current medications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2.4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1.4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1.8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1.4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-1.174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0.248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# psychological therapies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2.1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1.5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2.2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  <w:r>
              <w:t>1.557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  <w:r>
              <w:t>0.128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HDRS score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6.1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  <w:r>
              <w:t>1.5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  <w:r>
              <w:t>0.9</w:t>
            </w: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</w:p>
        </w:tc>
      </w:tr>
      <w:tr w:rsidR="00115567" w:rsidTr="00BB4547">
        <w:tc>
          <w:tcPr>
            <w:tcW w:w="2694" w:type="dxa"/>
            <w:tcBorders>
              <w:bottom w:val="single" w:sz="12" w:space="0" w:color="000000"/>
            </w:tcBorders>
          </w:tcPr>
          <w:p w:rsidR="00115567" w:rsidRDefault="00115567" w:rsidP="005C02AF">
            <w:r>
              <w:t>YMRS score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2.9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1.1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1.1</w:t>
            </w:r>
          </w:p>
        </w:tc>
        <w:tc>
          <w:tcPr>
            <w:tcW w:w="1064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</w:p>
        </w:tc>
        <w:tc>
          <w:tcPr>
            <w:tcW w:w="1056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</w:p>
        </w:tc>
      </w:tr>
      <w:tr w:rsidR="00115567" w:rsidTr="00BB4547">
        <w:tc>
          <w:tcPr>
            <w:tcW w:w="2694" w:type="dxa"/>
            <w:vMerge w:val="restart"/>
            <w:tcBorders>
              <w:top w:val="single" w:sz="12" w:space="0" w:color="000000"/>
            </w:tcBorders>
          </w:tcPr>
          <w:p w:rsidR="00115567" w:rsidRDefault="00115567" w:rsidP="005C02AF"/>
        </w:tc>
        <w:tc>
          <w:tcPr>
            <w:tcW w:w="5062" w:type="dxa"/>
            <w:gridSpan w:val="4"/>
          </w:tcPr>
          <w:p w:rsidR="00115567" w:rsidRDefault="00115567" w:rsidP="005C02AF"/>
        </w:tc>
        <w:tc>
          <w:tcPr>
            <w:tcW w:w="2120" w:type="dxa"/>
            <w:gridSpan w:val="2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  <w:r>
              <w:t>Chi-square</w:t>
            </w:r>
          </w:p>
        </w:tc>
      </w:tr>
      <w:tr w:rsidR="00115567" w:rsidTr="00BB4547">
        <w:tc>
          <w:tcPr>
            <w:tcW w:w="2694" w:type="dxa"/>
            <w:vMerge/>
            <w:tcBorders>
              <w:bottom w:val="single" w:sz="8" w:space="0" w:color="000000"/>
            </w:tcBorders>
          </w:tcPr>
          <w:p w:rsidR="00115567" w:rsidRDefault="00115567" w:rsidP="005C02AF"/>
        </w:tc>
        <w:tc>
          <w:tcPr>
            <w:tcW w:w="1276" w:type="dxa"/>
            <w:tcBorders>
              <w:bottom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n (%)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115567" w:rsidRDefault="00115567" w:rsidP="005C02AF">
            <w:pPr>
              <w:jc w:val="center"/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115567" w:rsidRDefault="00115567" w:rsidP="005C02AF">
            <w:pPr>
              <w:jc w:val="center"/>
            </w:pPr>
            <w:r>
              <w:t>n (%)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 w:rsidR="00115567" w:rsidRDefault="00115567" w:rsidP="005C02AF"/>
        </w:tc>
        <w:tc>
          <w:tcPr>
            <w:tcW w:w="1064" w:type="dxa"/>
            <w:tcBorders>
              <w:top w:val="single" w:sz="12" w:space="0" w:color="000000"/>
              <w:bottom w:val="single" w:sz="8" w:space="0" w:color="000000"/>
            </w:tcBorders>
          </w:tcPr>
          <w:p w:rsidR="00115567" w:rsidRPr="008A7899" w:rsidRDefault="00115567" w:rsidP="005C02AF">
            <w:pPr>
              <w:jc w:val="center"/>
              <w:rPr>
                <w:i/>
              </w:rPr>
            </w:pPr>
            <w:r w:rsidRPr="008A7899">
              <w:rPr>
                <w:rStyle w:val="texhtml"/>
                <w:bCs/>
                <w:i/>
                <w:iCs/>
                <w:color w:val="222222"/>
                <w:shd w:val="clear" w:color="auto" w:fill="FFFFFF"/>
              </w:rPr>
              <w:t>χ</w:t>
            </w:r>
            <w:r w:rsidRPr="008A7899">
              <w:rPr>
                <w:rStyle w:val="texhtml"/>
                <w:bCs/>
                <w:i/>
                <w:color w:val="2222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12" w:space="0" w:color="000000"/>
              <w:bottom w:val="single" w:sz="8" w:space="0" w:color="000000"/>
            </w:tcBorders>
          </w:tcPr>
          <w:p w:rsidR="00115567" w:rsidRDefault="00115567" w:rsidP="005C02AF">
            <w:pPr>
              <w:jc w:val="center"/>
            </w:pPr>
            <w:r w:rsidRPr="008A7899">
              <w:rPr>
                <w:i/>
              </w:rPr>
              <w:t>p</w:t>
            </w:r>
          </w:p>
        </w:tc>
      </w:tr>
      <w:tr w:rsidR="00115567" w:rsidTr="00BB4547">
        <w:tc>
          <w:tcPr>
            <w:tcW w:w="2694" w:type="dxa"/>
            <w:tcBorders>
              <w:top w:val="single" w:sz="8" w:space="0" w:color="000000"/>
            </w:tcBorders>
          </w:tcPr>
          <w:p w:rsidR="00115567" w:rsidRDefault="00115567" w:rsidP="005C02AF">
            <w:r>
              <w:t>Gender</w:t>
            </w:r>
          </w:p>
          <w:p w:rsidR="00115567" w:rsidRDefault="00115567" w:rsidP="005C02AF">
            <w:r>
              <w:t xml:space="preserve">   </w:t>
            </w:r>
            <w:r w:rsidR="00D610D0">
              <w:t xml:space="preserve">  </w:t>
            </w:r>
            <w:r>
              <w:t>Female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17 (63)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10 (77)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</w:p>
        </w:tc>
        <w:tc>
          <w:tcPr>
            <w:tcW w:w="1064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0.78</w:t>
            </w:r>
          </w:p>
        </w:tc>
        <w:tc>
          <w:tcPr>
            <w:tcW w:w="1056" w:type="dxa"/>
            <w:tcBorders>
              <w:top w:val="single" w:sz="8" w:space="0" w:color="000000"/>
            </w:tcBorders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0.377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Diagnosis</w:t>
            </w:r>
          </w:p>
          <w:p w:rsidR="00115567" w:rsidRDefault="00115567" w:rsidP="005C02AF">
            <w:r>
              <w:t xml:space="preserve">   </w:t>
            </w:r>
            <w:r w:rsidR="00D610D0">
              <w:t xml:space="preserve">  </w:t>
            </w:r>
            <w:r>
              <w:t>Bipolar Disorder Type I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19 (70.4)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12 (92.3)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2.422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0.12</w:t>
            </w:r>
          </w:p>
        </w:tc>
      </w:tr>
      <w:tr w:rsidR="00115567" w:rsidTr="00697FC7">
        <w:tc>
          <w:tcPr>
            <w:tcW w:w="2694" w:type="dxa"/>
          </w:tcPr>
          <w:p w:rsidR="00115567" w:rsidRDefault="00115567" w:rsidP="005C02AF">
            <w:r>
              <w:t>Occupation</w:t>
            </w:r>
            <w:r>
              <w:br/>
              <w:t xml:space="preserve">   </w:t>
            </w:r>
            <w:r w:rsidR="00D610D0">
              <w:t xml:space="preserve">  </w:t>
            </w:r>
            <w:r>
              <w:t>Unemployed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17 (63)</w:t>
            </w: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</w:p>
        </w:tc>
        <w:tc>
          <w:tcPr>
            <w:tcW w:w="1276" w:type="dxa"/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4 (30.8)</w:t>
            </w:r>
          </w:p>
        </w:tc>
        <w:tc>
          <w:tcPr>
            <w:tcW w:w="1234" w:type="dxa"/>
          </w:tcPr>
          <w:p w:rsidR="00115567" w:rsidRDefault="00115567" w:rsidP="005C02AF">
            <w:pPr>
              <w:jc w:val="center"/>
            </w:pPr>
          </w:p>
        </w:tc>
        <w:tc>
          <w:tcPr>
            <w:tcW w:w="1064" w:type="dxa"/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3.647</w:t>
            </w:r>
          </w:p>
        </w:tc>
        <w:tc>
          <w:tcPr>
            <w:tcW w:w="1056" w:type="dxa"/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0.056</w:t>
            </w:r>
          </w:p>
        </w:tc>
      </w:tr>
      <w:tr w:rsidR="00115567" w:rsidTr="00BB4547">
        <w:tc>
          <w:tcPr>
            <w:tcW w:w="2694" w:type="dxa"/>
            <w:tcBorders>
              <w:bottom w:val="single" w:sz="12" w:space="0" w:color="000000"/>
            </w:tcBorders>
          </w:tcPr>
          <w:p w:rsidR="00115567" w:rsidRDefault="00D610D0" w:rsidP="005C02AF">
            <w:r>
              <w:t xml:space="preserve">Family history </w:t>
            </w:r>
            <w:r w:rsidR="00115567">
              <w:t xml:space="preserve">of </w:t>
            </w:r>
            <w:r>
              <w:br/>
            </w:r>
            <w:r w:rsidR="00115567">
              <w:t>affective disorders</w:t>
            </w:r>
          </w:p>
          <w:p w:rsidR="00115567" w:rsidRDefault="00115567" w:rsidP="005C02AF">
            <w:r>
              <w:t xml:space="preserve">   </w:t>
            </w:r>
            <w:r w:rsidR="00D610D0">
              <w:t xml:space="preserve">  </w:t>
            </w:r>
            <w:r>
              <w:t>Yes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15567" w:rsidRDefault="00115567" w:rsidP="005C02AF"/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10 (37)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6 (46.2)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</w:p>
        </w:tc>
        <w:tc>
          <w:tcPr>
            <w:tcW w:w="1064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0.304</w:t>
            </w:r>
          </w:p>
        </w:tc>
        <w:tc>
          <w:tcPr>
            <w:tcW w:w="1056" w:type="dxa"/>
            <w:tcBorders>
              <w:bottom w:val="single" w:sz="12" w:space="0" w:color="000000"/>
            </w:tcBorders>
          </w:tcPr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</w:p>
          <w:p w:rsidR="00115567" w:rsidRDefault="00115567" w:rsidP="005C02AF">
            <w:pPr>
              <w:jc w:val="center"/>
            </w:pPr>
            <w:r>
              <w:t>0.581</w:t>
            </w:r>
          </w:p>
        </w:tc>
      </w:tr>
    </w:tbl>
    <w:p w:rsidR="00951F14" w:rsidRDefault="00951F14" w:rsidP="00A94CE6">
      <w:pPr>
        <w:spacing w:after="0"/>
      </w:pPr>
      <w:bookmarkStart w:id="0" w:name="_GoBack"/>
      <w:bookmarkEnd w:id="0"/>
    </w:p>
    <w:sectPr w:rsidR="0095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0F" w:rsidRDefault="0097020F" w:rsidP="00697FC7">
      <w:pPr>
        <w:spacing w:after="0" w:line="240" w:lineRule="auto"/>
      </w:pPr>
      <w:r>
        <w:separator/>
      </w:r>
    </w:p>
  </w:endnote>
  <w:endnote w:type="continuationSeparator" w:id="0">
    <w:p w:rsidR="0097020F" w:rsidRDefault="0097020F" w:rsidP="0069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0F" w:rsidRDefault="0097020F" w:rsidP="00697FC7">
      <w:pPr>
        <w:spacing w:after="0" w:line="240" w:lineRule="auto"/>
      </w:pPr>
      <w:r>
        <w:separator/>
      </w:r>
    </w:p>
  </w:footnote>
  <w:footnote w:type="continuationSeparator" w:id="0">
    <w:p w:rsidR="0097020F" w:rsidRDefault="0097020F" w:rsidP="0069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6C"/>
    <w:rsid w:val="0008466C"/>
    <w:rsid w:val="00115567"/>
    <w:rsid w:val="00153713"/>
    <w:rsid w:val="003544BA"/>
    <w:rsid w:val="003A47E7"/>
    <w:rsid w:val="00697FC7"/>
    <w:rsid w:val="006D25FF"/>
    <w:rsid w:val="007B7090"/>
    <w:rsid w:val="00951F14"/>
    <w:rsid w:val="0097020F"/>
    <w:rsid w:val="00A94CE6"/>
    <w:rsid w:val="00B87E4F"/>
    <w:rsid w:val="00BB4547"/>
    <w:rsid w:val="00D00194"/>
    <w:rsid w:val="00D610D0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F2605-2AC6-41EF-981A-E9C76AA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html">
    <w:name w:val="texhtml"/>
    <w:basedOn w:val="DefaultParagraphFont"/>
    <w:rsid w:val="00115567"/>
  </w:style>
  <w:style w:type="table" w:styleId="TableGridLight">
    <w:name w:val="Grid Table Light"/>
    <w:basedOn w:val="TableNormal"/>
    <w:uiPriority w:val="40"/>
    <w:rsid w:val="0069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9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7"/>
  </w:style>
  <w:style w:type="paragraph" w:styleId="Footer">
    <w:name w:val="footer"/>
    <w:basedOn w:val="Normal"/>
    <w:link w:val="FooterChar"/>
    <w:uiPriority w:val="99"/>
    <w:unhideWhenUsed/>
    <w:rsid w:val="0069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61E56E45-A8EF-419B-84E6-E230DED70079}"/>
</file>

<file path=customXml/itemProps2.xml><?xml version="1.0" encoding="utf-8"?>
<ds:datastoreItem xmlns:ds="http://schemas.openxmlformats.org/officeDocument/2006/customXml" ds:itemID="{55556009-935F-483F-8D19-954FBF84AA4C}"/>
</file>

<file path=customXml/itemProps3.xml><?xml version="1.0" encoding="utf-8"?>
<ds:datastoreItem xmlns:ds="http://schemas.openxmlformats.org/officeDocument/2006/customXml" ds:itemID="{C0B2CBE6-5C28-4F4C-B10D-485AF0496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Tsapekos, Dimosthenis</dc:creator>
  <cp:keywords/>
  <dc:description/>
  <cp:lastModifiedBy>Tsapekos, Dimosthenis</cp:lastModifiedBy>
  <cp:revision>9</cp:revision>
  <dcterms:created xsi:type="dcterms:W3CDTF">2017-06-01T16:31:00Z</dcterms:created>
  <dcterms:modified xsi:type="dcterms:W3CDTF">2017-06-02T12:30:00Z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